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DC37C" w:rsidR="001E41F3" w:rsidRDefault="001E41F3">
      <w:pPr>
        <w:pStyle w:val="CRCoverPage"/>
        <w:tabs>
          <w:tab w:val="right" w:pos="9639"/>
        </w:tabs>
        <w:spacing w:after="0"/>
        <w:rPr>
          <w:b/>
          <w:i/>
          <w:noProof/>
          <w:sz w:val="28"/>
        </w:rPr>
      </w:pPr>
      <w:r>
        <w:rPr>
          <w:b/>
          <w:noProof/>
          <w:sz w:val="24"/>
        </w:rPr>
        <w:t>3GPP TSG-</w:t>
      </w:r>
      <w:fldSimple w:instr=" DOCPROPERTY  TSG/WGRef  \* MERGEFORMAT ">
        <w:r w:rsidR="0045350F" w:rsidRPr="0045350F">
          <w:rPr>
            <w:b/>
            <w:noProof/>
            <w:sz w:val="24"/>
          </w:rPr>
          <w:t>SA6</w:t>
        </w:r>
      </w:fldSimple>
      <w:r w:rsidR="00C66BA2">
        <w:rPr>
          <w:b/>
          <w:noProof/>
          <w:sz w:val="24"/>
        </w:rPr>
        <w:t xml:space="preserve"> </w:t>
      </w:r>
      <w:r>
        <w:rPr>
          <w:b/>
          <w:noProof/>
          <w:sz w:val="24"/>
        </w:rPr>
        <w:t>Meeting #</w:t>
      </w:r>
      <w:fldSimple w:instr=" DOCPROPERTY  MtgSeq  \* MERGEFORMAT ">
        <w:r w:rsidR="0045350F" w:rsidRPr="0045350F">
          <w:rPr>
            <w:b/>
            <w:noProof/>
            <w:sz w:val="24"/>
          </w:rPr>
          <w:t>61</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45350F" w:rsidRPr="0045350F">
          <w:rPr>
            <w:b/>
            <w:i/>
            <w:noProof/>
            <w:sz w:val="28"/>
          </w:rPr>
          <w:t>S6-242666</w:t>
        </w:r>
      </w:fldSimple>
    </w:p>
    <w:p w14:paraId="7CB45193" w14:textId="59C54EE5" w:rsidR="001E41F3" w:rsidRDefault="00000000" w:rsidP="001A6EE0">
      <w:pPr>
        <w:pStyle w:val="CRCoverPage"/>
        <w:tabs>
          <w:tab w:val="right" w:pos="9639"/>
        </w:tabs>
        <w:outlineLvl w:val="0"/>
        <w:rPr>
          <w:b/>
          <w:noProof/>
          <w:sz w:val="24"/>
        </w:rPr>
      </w:pPr>
      <w:fldSimple w:instr=" DOCPROPERTY  Location  \* MERGEFORMAT ">
        <w:r w:rsidR="0045350F" w:rsidRPr="0045350F">
          <w:rPr>
            <w:b/>
            <w:noProof/>
            <w:sz w:val="24"/>
          </w:rPr>
          <w:t>Jeju</w:t>
        </w:r>
      </w:fldSimple>
      <w:r w:rsidR="001E41F3">
        <w:rPr>
          <w:b/>
          <w:noProof/>
          <w:sz w:val="24"/>
        </w:rPr>
        <w:t xml:space="preserve">, </w:t>
      </w:r>
      <w:fldSimple w:instr=" DOCPROPERTY  Country  \* MERGEFORMAT ">
        <w:r w:rsidR="0045350F" w:rsidRPr="0045350F">
          <w:rPr>
            <w:b/>
            <w:noProof/>
            <w:sz w:val="24"/>
          </w:rPr>
          <w:t>Korea (Republic Of)</w:t>
        </w:r>
      </w:fldSimple>
      <w:r w:rsidR="001E41F3">
        <w:rPr>
          <w:b/>
          <w:noProof/>
          <w:sz w:val="24"/>
        </w:rPr>
        <w:t xml:space="preserve">, </w:t>
      </w:r>
      <w:fldSimple w:instr=" DOCPROPERTY  StartDate  \* MERGEFORMAT ">
        <w:r w:rsidR="0045350F" w:rsidRPr="0045350F">
          <w:rPr>
            <w:b/>
            <w:noProof/>
            <w:sz w:val="24"/>
          </w:rPr>
          <w:t>20th May 2024</w:t>
        </w:r>
      </w:fldSimple>
      <w:r w:rsidR="00547111">
        <w:rPr>
          <w:b/>
          <w:noProof/>
          <w:sz w:val="24"/>
        </w:rPr>
        <w:t xml:space="preserve"> - </w:t>
      </w:r>
      <w:fldSimple w:instr=" DOCPROPERTY  EndDate  \* MERGEFORMAT ">
        <w:r w:rsidR="0045350F" w:rsidRPr="0045350F">
          <w:rPr>
            <w:b/>
            <w:noProof/>
            <w:sz w:val="24"/>
          </w:rPr>
          <w:t>24th May 2024</w:t>
        </w:r>
      </w:fldSimple>
      <w:r w:rsidR="001A6EE0">
        <w:rPr>
          <w:b/>
          <w:noProof/>
          <w:sz w:val="24"/>
        </w:rPr>
        <w:tab/>
      </w:r>
      <w:r w:rsidR="001A6EE0">
        <w:rPr>
          <w:b/>
          <w:noProof/>
          <w:sz w:val="24"/>
        </w:rPr>
        <w:t>(revision of S6-24</w:t>
      </w:r>
      <w:r w:rsidR="0045350F">
        <w:rPr>
          <w:b/>
          <w:noProof/>
          <w:sz w:val="24"/>
        </w:rPr>
        <w:t>2108</w:t>
      </w:r>
      <w:r w:rsidR="001A6E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3134C" w:rsidR="001E41F3" w:rsidRPr="00410371" w:rsidRDefault="00000000" w:rsidP="00E13F3D">
            <w:pPr>
              <w:pStyle w:val="CRCoverPage"/>
              <w:spacing w:after="0"/>
              <w:jc w:val="right"/>
              <w:rPr>
                <w:b/>
                <w:noProof/>
                <w:sz w:val="28"/>
              </w:rPr>
            </w:pPr>
            <w:fldSimple w:instr=" DOCPROPERTY  Spec#  \* MERGEFORMAT ">
              <w:r w:rsidR="0045350F" w:rsidRPr="0045350F">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D42B9" w:rsidR="001E41F3" w:rsidRPr="00410371" w:rsidRDefault="00000000" w:rsidP="00547111">
            <w:pPr>
              <w:pStyle w:val="CRCoverPage"/>
              <w:spacing w:after="0"/>
              <w:rPr>
                <w:noProof/>
              </w:rPr>
            </w:pPr>
            <w:fldSimple w:instr=" DOCPROPERTY  Cr#  \* MERGEFORMAT ">
              <w:r w:rsidR="0045350F" w:rsidRPr="0045350F">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CBC30" w:rsidR="001E41F3" w:rsidRPr="00410371" w:rsidRDefault="00000000" w:rsidP="00E13F3D">
            <w:pPr>
              <w:pStyle w:val="CRCoverPage"/>
              <w:spacing w:after="0"/>
              <w:jc w:val="center"/>
              <w:rPr>
                <w:b/>
                <w:noProof/>
              </w:rPr>
            </w:pPr>
            <w:fldSimple w:instr=" DOCPROPERTY  Revision  \* MERGEFORMAT ">
              <w:r w:rsidR="0045350F" w:rsidRPr="0045350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0E918" w:rsidR="001E41F3" w:rsidRPr="00410371" w:rsidRDefault="00000000">
            <w:pPr>
              <w:pStyle w:val="CRCoverPage"/>
              <w:spacing w:after="0"/>
              <w:jc w:val="center"/>
              <w:rPr>
                <w:noProof/>
                <w:sz w:val="28"/>
              </w:rPr>
            </w:pPr>
            <w:fldSimple w:instr=" DOCPROPERTY  Version  \* MERGEFORMAT ">
              <w:r w:rsidR="0045350F" w:rsidRPr="0045350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C98F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E7E7" w:rsidR="00F25D98" w:rsidRDefault="00FF32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8886B" w:rsidR="00F25D98" w:rsidRDefault="00EA08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D438B" w:rsidR="001E41F3" w:rsidRDefault="00000000">
            <w:pPr>
              <w:pStyle w:val="CRCoverPage"/>
              <w:spacing w:after="0"/>
              <w:ind w:left="100"/>
              <w:rPr>
                <w:noProof/>
              </w:rPr>
            </w:pPr>
            <w:fldSimple w:instr=" DOCPROPERTY  CrTitle  \* MERGEFORMAT ">
              <w:r w:rsidR="0045350F">
                <w:t>Reducing authorization information inquiry in a nested API invocation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7CB67" w:rsidR="001E41F3" w:rsidRDefault="00000000">
            <w:pPr>
              <w:pStyle w:val="CRCoverPage"/>
              <w:spacing w:after="0"/>
              <w:ind w:left="100"/>
              <w:rPr>
                <w:noProof/>
              </w:rPr>
            </w:pPr>
            <w:fldSimple w:instr=" DOCPROPERTY  SourceIfWg  \* MERGEFORMAT ">
              <w:r w:rsidR="0045350F">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FBFD9" w:rsidR="001E41F3" w:rsidRDefault="00000000" w:rsidP="00547111">
            <w:pPr>
              <w:pStyle w:val="CRCoverPage"/>
              <w:spacing w:after="0"/>
              <w:ind w:left="100"/>
              <w:rPr>
                <w:noProof/>
              </w:rPr>
            </w:pPr>
            <w:fldSimple w:instr=" DOCPROPERTY  SourceIfTsg  \* MERGEFORMAT ">
              <w:r w:rsidR="0045350F">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78150" w:rsidR="001E41F3" w:rsidRDefault="00000000">
            <w:pPr>
              <w:pStyle w:val="CRCoverPage"/>
              <w:spacing w:after="0"/>
              <w:ind w:left="100"/>
              <w:rPr>
                <w:noProof/>
              </w:rPr>
            </w:pPr>
            <w:fldSimple w:instr=" DOCPROPERTY  RelatedWis  \* MERGEFORMAT ">
              <w:r w:rsidR="0045350F">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8F0E7" w:rsidR="001E41F3" w:rsidRDefault="00000000">
            <w:pPr>
              <w:pStyle w:val="CRCoverPage"/>
              <w:spacing w:after="0"/>
              <w:ind w:left="100"/>
              <w:rPr>
                <w:noProof/>
              </w:rPr>
            </w:pPr>
            <w:fldSimple w:instr=" DOCPROPERTY  ResDate  \* MERGEFORMAT ">
              <w:r w:rsidR="0045350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80008" w:rsidR="001E41F3" w:rsidRDefault="00000000" w:rsidP="00D24991">
            <w:pPr>
              <w:pStyle w:val="CRCoverPage"/>
              <w:spacing w:after="0"/>
              <w:ind w:left="100" w:right="-609"/>
              <w:rPr>
                <w:b/>
                <w:noProof/>
              </w:rPr>
            </w:pPr>
            <w:fldSimple w:instr=" DOCPROPERTY  Cat  \* MERGEFORMAT ">
              <w:r w:rsidR="0045350F" w:rsidRPr="0045350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DA5BF" w:rsidR="001E41F3" w:rsidRDefault="00000000">
            <w:pPr>
              <w:pStyle w:val="CRCoverPage"/>
              <w:spacing w:after="0"/>
              <w:ind w:left="100"/>
              <w:rPr>
                <w:noProof/>
              </w:rPr>
            </w:pPr>
            <w:fldSimple w:instr=" DOCPROPERTY  Release  \* MERGEFORMAT ">
              <w:r w:rsidR="0045350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981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1C11" w:rsidR="001E41F3" w:rsidRDefault="00EA08B5">
            <w:pPr>
              <w:pStyle w:val="CRCoverPage"/>
              <w:spacing w:after="0"/>
              <w:ind w:left="100"/>
              <w:rPr>
                <w:noProof/>
              </w:rPr>
            </w:pPr>
            <w:r w:rsidRPr="00EA08B5">
              <w:rPr>
                <w:noProof/>
              </w:rPr>
              <w:t>There is a note in clause 8.32.2 of TS 23.222 regarding the information flows associated with reducing authorization information inquiry in a nested API invocation that states “The security aspects of this procedure are specified in TS 33.122 [12]”. However, there is no mention of reducing authorization information inquiry in a nested API invocation in that specification, particularly with regards to how the number of authorization information inquiries might be reduced. What is not specified is that the benefit of the nested API invocation pattern is that the API invoker does not need to be directly involved in the procedure for the first API exposing function obtaining the authorization to invoke the services of a second API exposing function. Such a patten could be realised through "OAuth 2.0 Token Exchange" as described in IETF RFC 8693, through which a first OAuth 2.0 Resource Server (e.g., AEF-1) exchanges the access token it received from an OAuth 2.0 Client (e.g., API invoker) with the OAuth 2.0 Authorization Server for a new access token appropriate for accessing the resources of a second OAuth 2.0 Resource Server (e.g., AEF-2).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E5F36" w:rsidR="001E41F3" w:rsidRDefault="00EA08B5">
            <w:pPr>
              <w:pStyle w:val="CRCoverPage"/>
              <w:spacing w:after="0"/>
              <w:ind w:left="100"/>
              <w:rPr>
                <w:noProof/>
              </w:rPr>
            </w:pPr>
            <w:r w:rsidRPr="00EA08B5">
              <w:rPr>
                <w:noProof/>
              </w:rP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BA046" w:rsidR="001E41F3" w:rsidRDefault="001A6EE0">
            <w:pPr>
              <w:pStyle w:val="CRCoverPage"/>
              <w:spacing w:after="0"/>
              <w:ind w:left="100"/>
              <w:rPr>
                <w:noProof/>
              </w:rPr>
            </w:pPr>
            <w:r>
              <w:rPr>
                <w:noProof/>
              </w:rPr>
              <w:t>There is a lack of clarity</w:t>
            </w:r>
            <w:r w:rsidR="00EA08B5">
              <w:rPr>
                <w:noProof/>
              </w:rPr>
              <w:t>, especially for other WGs such as SA3, on the stage 2 definition on r</w:t>
            </w:r>
            <w:r w:rsidR="00EA08B5" w:rsidRPr="00EA08B5">
              <w:rPr>
                <w:noProof/>
              </w:rPr>
              <w:t>educ</w:t>
            </w:r>
            <w:r w:rsidR="00EA08B5">
              <w:rPr>
                <w:noProof/>
              </w:rPr>
              <w:t>tion of</w:t>
            </w:r>
            <w:r w:rsidR="00EA08B5" w:rsidRPr="00EA08B5">
              <w:rPr>
                <w:noProof/>
              </w:rPr>
              <w:t xml:space="preserve"> authorization information inquir</w:t>
            </w:r>
            <w:r w:rsidR="00EA08B5">
              <w:rPr>
                <w:noProof/>
              </w:rPr>
              <w:t>ies</w:t>
            </w:r>
            <w:r w:rsidR="00EA08B5" w:rsidRPr="00EA08B5">
              <w:rPr>
                <w:noProof/>
              </w:rPr>
              <w:t xml:space="preserve"> in a nested API invocation</w:t>
            </w:r>
            <w:r w:rsidR="00EA08B5">
              <w:rPr>
                <w:noProof/>
              </w:rPr>
              <w:t>.</w:t>
            </w:r>
            <w:r>
              <w:rPr>
                <w:noProof/>
              </w:rPr>
              <w:t xml:space="preserve"> The result is the functionality hasn’t been fully specified leading to potential incompatibility issues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1F14" w:rsidR="001E41F3" w:rsidRDefault="00EA08B5">
            <w:pPr>
              <w:pStyle w:val="CRCoverPage"/>
              <w:spacing w:after="0"/>
              <w:ind w:left="100"/>
              <w:rPr>
                <w:noProof/>
              </w:rPr>
            </w:pPr>
            <w:r w:rsidRPr="00EA08B5">
              <w:rPr>
                <w:noProof/>
              </w:rPr>
              <w:t>2, 8.32.1 &amp; 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65F65" w:rsidR="001E41F3" w:rsidRDefault="00EA08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562B" w:rsidR="001E41F3" w:rsidRDefault="00EA08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49D78" w:rsidR="001E41F3" w:rsidRDefault="00EA08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C1C13" w:rsidR="008863B9" w:rsidRDefault="001A6EE0">
            <w:pPr>
              <w:pStyle w:val="CRCoverPage"/>
              <w:spacing w:after="0"/>
              <w:ind w:left="100"/>
              <w:rPr>
                <w:noProof/>
              </w:rPr>
            </w:pPr>
            <w:r>
              <w:rPr>
                <w:noProof/>
              </w:rPr>
              <w:t>Oringal contribution to Rel-19 (</w:t>
            </w:r>
            <w:r w:rsidRPr="001A6EE0">
              <w:rPr>
                <w:noProof/>
              </w:rPr>
              <w:t>S6-242108</w:t>
            </w:r>
            <w:r>
              <w:rPr>
                <w:noProof/>
              </w:rPr>
              <w:t>) applied as Cat F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B841F4" w14:textId="7B2C131D" w:rsidR="00EA08B5" w:rsidRPr="00EA08B5"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118D7BE2" w14:textId="77777777" w:rsidR="00EA08B5" w:rsidRPr="00EA08B5" w:rsidRDefault="00EA08B5" w:rsidP="00EA08B5">
      <w:pPr>
        <w:keepNext/>
        <w:keepLines/>
        <w:pBdr>
          <w:top w:val="single" w:sz="12" w:space="3" w:color="auto"/>
        </w:pBdr>
        <w:spacing w:before="240"/>
        <w:ind w:left="1134" w:hanging="1134"/>
        <w:outlineLvl w:val="0"/>
        <w:rPr>
          <w:rFonts w:ascii="Arial" w:hAnsi="Arial"/>
          <w:sz w:val="36"/>
        </w:rPr>
      </w:pPr>
      <w:bookmarkStart w:id="1" w:name="_Toc154664498"/>
      <w:r w:rsidRPr="00EA08B5">
        <w:rPr>
          <w:rFonts w:ascii="Arial" w:hAnsi="Arial"/>
          <w:sz w:val="36"/>
        </w:rPr>
        <w:t>2</w:t>
      </w:r>
      <w:r w:rsidRPr="00EA08B5">
        <w:rPr>
          <w:rFonts w:ascii="Arial" w:hAnsi="Arial"/>
          <w:sz w:val="36"/>
        </w:rPr>
        <w:tab/>
        <w:t>References</w:t>
      </w:r>
      <w:bookmarkEnd w:id="1"/>
    </w:p>
    <w:p w14:paraId="7BD6364F" w14:textId="77777777" w:rsidR="00EA08B5" w:rsidRPr="00EA08B5" w:rsidRDefault="00EA08B5" w:rsidP="00EA08B5">
      <w:r w:rsidRPr="00EA08B5">
        <w:t>The following documents contain provisions which, through reference in this text, constitute provisions of the present document.</w:t>
      </w:r>
    </w:p>
    <w:p w14:paraId="63EE7127" w14:textId="77777777" w:rsidR="00EA08B5" w:rsidRPr="00EA08B5" w:rsidRDefault="00EA08B5" w:rsidP="00EA08B5">
      <w:pPr>
        <w:ind w:left="568" w:hanging="284"/>
      </w:pPr>
      <w:bookmarkStart w:id="2" w:name="OLE_LINK1"/>
      <w:bookmarkStart w:id="3" w:name="OLE_LINK2"/>
      <w:bookmarkStart w:id="4" w:name="OLE_LINK3"/>
      <w:bookmarkStart w:id="5" w:name="OLE_LINK4"/>
      <w:r w:rsidRPr="00EA08B5">
        <w:t>-</w:t>
      </w:r>
      <w:r w:rsidRPr="00EA08B5">
        <w:tab/>
        <w:t>References are either specific (identified by date of publication, edition number, version number, etc.) or non</w:t>
      </w:r>
      <w:r w:rsidRPr="00EA08B5">
        <w:noBreakHyphen/>
        <w:t>specific.</w:t>
      </w:r>
    </w:p>
    <w:p w14:paraId="4D77DA21" w14:textId="77777777" w:rsidR="00EA08B5" w:rsidRPr="00EA08B5" w:rsidRDefault="00EA08B5" w:rsidP="00EA08B5">
      <w:pPr>
        <w:ind w:left="568" w:hanging="284"/>
      </w:pPr>
      <w:r w:rsidRPr="00EA08B5">
        <w:t>-</w:t>
      </w:r>
      <w:r w:rsidRPr="00EA08B5">
        <w:tab/>
        <w:t>For a specific reference, subsequent revisions do not apply.</w:t>
      </w:r>
    </w:p>
    <w:p w14:paraId="09F81296" w14:textId="77777777" w:rsidR="00EA08B5" w:rsidRPr="00EA08B5" w:rsidRDefault="00EA08B5" w:rsidP="00EA08B5">
      <w:pPr>
        <w:ind w:left="568" w:hanging="284"/>
      </w:pPr>
      <w:r w:rsidRPr="00EA08B5">
        <w:t>-</w:t>
      </w:r>
      <w:r w:rsidRPr="00EA08B5">
        <w:tab/>
        <w:t>For a non-specific reference, the latest version applies. In the case of a reference to a 3GPP document (including a GSM document), a non-specific reference implicitly refers to the latest version of that document</w:t>
      </w:r>
      <w:r w:rsidRPr="00EA08B5">
        <w:rPr>
          <w:i/>
        </w:rPr>
        <w:t xml:space="preserve"> in the same Release as the present document</w:t>
      </w:r>
      <w:r w:rsidRPr="00EA08B5">
        <w:t>.</w:t>
      </w:r>
    </w:p>
    <w:bookmarkEnd w:id="2"/>
    <w:bookmarkEnd w:id="3"/>
    <w:bookmarkEnd w:id="4"/>
    <w:bookmarkEnd w:id="5"/>
    <w:p w14:paraId="0CEDBBDE" w14:textId="77777777" w:rsidR="00EA08B5" w:rsidRPr="00EA08B5" w:rsidRDefault="00EA08B5" w:rsidP="00EA08B5">
      <w:pPr>
        <w:keepLines/>
        <w:ind w:left="1702" w:hanging="1418"/>
      </w:pPr>
      <w:r w:rsidRPr="00EA08B5">
        <w:t>[1]</w:t>
      </w:r>
      <w:r w:rsidRPr="00EA08B5">
        <w:tab/>
        <w:t>3GPP TR 21.905: "Vocabulary for 3GPP Specifications".</w:t>
      </w:r>
    </w:p>
    <w:p w14:paraId="174CF00B" w14:textId="77777777" w:rsidR="00EA08B5" w:rsidRPr="00EA08B5" w:rsidRDefault="00EA08B5" w:rsidP="00EA08B5">
      <w:pPr>
        <w:keepLines/>
        <w:ind w:left="1702" w:hanging="1418"/>
      </w:pPr>
      <w:r w:rsidRPr="00EA08B5">
        <w:t>[2]</w:t>
      </w:r>
      <w:r w:rsidRPr="00EA08B5">
        <w:tab/>
        <w:t>3GPP TS 23.682: "Architecture enhancements to facilitate communications</w:t>
      </w:r>
      <w:r w:rsidRPr="00EA08B5">
        <w:br/>
        <w:t>with packet data networks and applications".</w:t>
      </w:r>
    </w:p>
    <w:p w14:paraId="7DA198E7" w14:textId="77777777" w:rsidR="00EA08B5" w:rsidRPr="00EA08B5" w:rsidRDefault="00EA08B5" w:rsidP="00EA08B5">
      <w:pPr>
        <w:keepLines/>
        <w:ind w:left="1702" w:hanging="1418"/>
      </w:pPr>
      <w:r w:rsidRPr="00EA08B5">
        <w:t>[3]</w:t>
      </w:r>
      <w:r w:rsidRPr="00EA08B5">
        <w:tab/>
        <w:t>3GPP TS 23.501: "System Architecture for the 5G System; Stage 2".</w:t>
      </w:r>
    </w:p>
    <w:p w14:paraId="3B73DDFD" w14:textId="77777777" w:rsidR="00EA08B5" w:rsidRPr="00EA08B5" w:rsidRDefault="00EA08B5" w:rsidP="00EA08B5">
      <w:pPr>
        <w:keepLines/>
        <w:ind w:left="1702" w:hanging="1418"/>
      </w:pPr>
      <w:r w:rsidRPr="00EA08B5">
        <w:t>[4]</w:t>
      </w:r>
      <w:r w:rsidRPr="00EA08B5">
        <w:tab/>
        <w:t>3GPP TS 23.502: "Procedures for the 5G System; Stage 2".</w:t>
      </w:r>
    </w:p>
    <w:p w14:paraId="6718075A" w14:textId="77777777" w:rsidR="00EA08B5" w:rsidRPr="00EA08B5" w:rsidRDefault="00EA08B5" w:rsidP="00EA08B5">
      <w:pPr>
        <w:keepLines/>
        <w:ind w:left="1702" w:hanging="1418"/>
      </w:pPr>
      <w:r w:rsidRPr="00EA08B5">
        <w:t>[5]</w:t>
      </w:r>
      <w:r w:rsidRPr="00EA08B5">
        <w:tab/>
        <w:t>3GPP TR 26.981: "MBMS Extensions for Provisioning and Content Ingestion".</w:t>
      </w:r>
    </w:p>
    <w:p w14:paraId="1FDEFCBC" w14:textId="77777777" w:rsidR="00EA08B5" w:rsidRPr="00EA08B5" w:rsidRDefault="00EA08B5" w:rsidP="00EA08B5">
      <w:pPr>
        <w:keepLines/>
        <w:ind w:left="1702" w:hanging="1418"/>
      </w:pPr>
      <w:r w:rsidRPr="00EA08B5">
        <w:t>[6]</w:t>
      </w:r>
      <w:r w:rsidRPr="00EA08B5">
        <w:tab/>
        <w:t>3GPP TS 32.240: "Telecommunication management; Charging management; Charging architecture and principles".</w:t>
      </w:r>
    </w:p>
    <w:p w14:paraId="4892877F" w14:textId="77777777" w:rsidR="00EA08B5" w:rsidRPr="00EA08B5" w:rsidRDefault="00EA08B5" w:rsidP="00EA08B5">
      <w:pPr>
        <w:keepLines/>
        <w:ind w:left="1702" w:hanging="1418"/>
      </w:pPr>
      <w:r w:rsidRPr="00EA08B5">
        <w:rPr>
          <w:lang w:eastAsia="ko-KR"/>
        </w:rPr>
        <w:t>[7]</w:t>
      </w:r>
      <w:r w:rsidRPr="00EA08B5">
        <w:rPr>
          <w:lang w:eastAsia="ko-KR"/>
        </w:rPr>
        <w:tab/>
        <w:t xml:space="preserve">ETSI GS MEC 011 (V1.1.1): "Mobile Edge Computing (MEC); Mobile Edge Platform </w:t>
      </w:r>
      <w:r w:rsidRPr="00EA08B5">
        <w:t>Application Enablement".</w:t>
      </w:r>
    </w:p>
    <w:p w14:paraId="3864ECC0" w14:textId="77777777" w:rsidR="00EA08B5" w:rsidRPr="00EA08B5" w:rsidRDefault="00EA08B5" w:rsidP="00EA08B5">
      <w:pPr>
        <w:keepLines/>
        <w:ind w:left="1702" w:hanging="1418"/>
      </w:pPr>
      <w:r w:rsidRPr="00EA08B5">
        <w:rPr>
          <w:lang w:eastAsia="ko-KR"/>
        </w:rPr>
        <w:t>[8]</w:t>
      </w:r>
      <w:r w:rsidRPr="00EA08B5">
        <w:rPr>
          <w:lang w:eastAsia="ko-KR"/>
        </w:rPr>
        <w:tab/>
        <w:t xml:space="preserve">ETSI GS MEC 009 (V1.1.1): "Mobile Edge Computing (MEC); </w:t>
      </w:r>
      <w:r w:rsidRPr="00EA08B5">
        <w:t>General Principles for Mobile Edge Service APIs".</w:t>
      </w:r>
    </w:p>
    <w:p w14:paraId="12DB64E2" w14:textId="77777777" w:rsidR="00EA08B5" w:rsidRPr="00EA08B5" w:rsidRDefault="00EA08B5" w:rsidP="00EA08B5">
      <w:pPr>
        <w:keepLines/>
        <w:ind w:left="1702" w:hanging="1418"/>
      </w:pPr>
      <w:r w:rsidRPr="00EA08B5">
        <w:rPr>
          <w:lang w:eastAsia="ko-KR"/>
        </w:rPr>
        <w:t>[9]</w:t>
      </w:r>
      <w:r w:rsidRPr="00EA08B5">
        <w:rPr>
          <w:lang w:eastAsia="ko-KR"/>
        </w:rPr>
        <w:tab/>
      </w:r>
      <w:r w:rsidRPr="00EA08B5">
        <w:t>OMA-ER_Autho4API-V1_0-20141209-A: "Authorization Framework for Network APIs".</w:t>
      </w:r>
    </w:p>
    <w:p w14:paraId="05B9F17F" w14:textId="77777777" w:rsidR="00EA08B5" w:rsidRPr="00EA08B5" w:rsidRDefault="00EA08B5" w:rsidP="00EA08B5">
      <w:pPr>
        <w:keepLines/>
        <w:ind w:left="1702" w:hanging="1418"/>
      </w:pPr>
      <w:r w:rsidRPr="00EA08B5">
        <w:t>[10]</w:t>
      </w:r>
      <w:r w:rsidRPr="00EA08B5">
        <w:tab/>
        <w:t>OMA-TS-REST_NetAPI_Common-V1_0-20180116-A: "Common definitions for RESTful Network APIs".</w:t>
      </w:r>
    </w:p>
    <w:p w14:paraId="49723BE0" w14:textId="77777777" w:rsidR="00EA08B5" w:rsidRPr="00EA08B5" w:rsidRDefault="00EA08B5" w:rsidP="00EA08B5">
      <w:pPr>
        <w:keepLines/>
        <w:ind w:left="1702" w:hanging="1418"/>
      </w:pPr>
      <w:r w:rsidRPr="00EA08B5">
        <w:rPr>
          <w:lang w:eastAsia="ko-KR"/>
        </w:rPr>
        <w:t>[11]</w:t>
      </w:r>
      <w:r w:rsidRPr="00EA08B5">
        <w:rPr>
          <w:lang w:eastAsia="ko-KR"/>
        </w:rPr>
        <w:tab/>
      </w:r>
      <w:r w:rsidRPr="00EA08B5">
        <w:t>OMA-TS-NGSI_Registration_and_Discovery-V1_0-20120529-A: "NGSI Registration and Discovery".</w:t>
      </w:r>
    </w:p>
    <w:p w14:paraId="3E6FD6B1" w14:textId="77777777" w:rsidR="00EA08B5" w:rsidRPr="00EA08B5" w:rsidRDefault="00EA08B5" w:rsidP="00EA08B5">
      <w:pPr>
        <w:keepLines/>
        <w:ind w:left="1702" w:hanging="1418"/>
      </w:pPr>
      <w:r w:rsidRPr="00EA08B5">
        <w:t>[12]</w:t>
      </w:r>
      <w:r w:rsidRPr="00EA08B5">
        <w:tab/>
        <w:t>3GPP TS 33.122: "Security Aspects of Common API Framework for 3GPP Northbound APIs".</w:t>
      </w:r>
    </w:p>
    <w:p w14:paraId="638C27BB" w14:textId="77777777" w:rsidR="00EA08B5" w:rsidRPr="00EA08B5" w:rsidRDefault="00EA08B5" w:rsidP="00EA08B5">
      <w:pPr>
        <w:keepLines/>
        <w:ind w:left="1702" w:hanging="1418"/>
        <w:rPr>
          <w:ins w:id="6" w:author="Walter Featherstone" w:date="2024-05-08T11:07:00Z"/>
        </w:rPr>
      </w:pPr>
      <w:r w:rsidRPr="00EA08B5">
        <w:t>[13]</w:t>
      </w:r>
      <w:r w:rsidRPr="00EA08B5">
        <w:tab/>
        <w:t>3GPP TS 23.435: "Procedures for Network Slice Capability Exposure for Application Layer Enablement Service".</w:t>
      </w:r>
    </w:p>
    <w:p w14:paraId="12DD0C33" w14:textId="561D4C14" w:rsidR="00EA08B5" w:rsidRPr="00EA08B5" w:rsidRDefault="00EA08B5" w:rsidP="00EA08B5">
      <w:pPr>
        <w:keepLines/>
        <w:ind w:left="1702" w:hanging="1418"/>
        <w:rPr>
          <w:ins w:id="7" w:author="Walter Featherstone" w:date="2024-05-08T11:07:00Z"/>
          <w:rPrChange w:id="8" w:author="Walter Featherstone" w:date="2024-05-08T11:08:00Z">
            <w:rPr>
              <w:ins w:id="9" w:author="Walter Featherstone" w:date="2024-05-08T11:07:00Z"/>
              <w:noProof/>
              <w:lang w:val="en-US"/>
            </w:rPr>
          </w:rPrChange>
        </w:rPr>
      </w:pPr>
      <w:ins w:id="10" w:author="Walter Featherstone" w:date="2024-05-08T11:07:00Z">
        <w:r w:rsidRPr="00EA08B5">
          <w:t>[14]</w:t>
        </w:r>
        <w:r w:rsidRPr="00EA08B5">
          <w:tab/>
          <w:t>3GPP TS 23.434: "</w:t>
        </w:r>
      </w:ins>
      <w:ins w:id="11" w:author="Walter Featherstone" w:date="2024-05-08T11:08:00Z">
        <w:r w:rsidRPr="00EA08B5">
          <w:t>Service Enabler Architecture Layer for Verticals (SEAL); Functional architecture and information flows</w:t>
        </w:r>
      </w:ins>
      <w:ins w:id="12" w:author="Walter Featherstone" w:date="2024-05-08T11:07:00Z">
        <w:r w:rsidRPr="00EA08B5">
          <w:t>".</w:t>
        </w:r>
      </w:ins>
    </w:p>
    <w:p w14:paraId="06A5F9DC" w14:textId="77777777" w:rsidR="00EA08B5" w:rsidRDefault="00EA08B5">
      <w:pPr>
        <w:rPr>
          <w:noProof/>
        </w:rPr>
      </w:pPr>
    </w:p>
    <w:p w14:paraId="4B574DEC" w14:textId="77777777" w:rsidR="00EA08B5" w:rsidRDefault="00EA08B5">
      <w:pPr>
        <w:rPr>
          <w:noProof/>
        </w:rPr>
      </w:pPr>
    </w:p>
    <w:p w14:paraId="64E63911" w14:textId="6428833B" w:rsidR="00EA08B5" w:rsidRPr="00C21836" w:rsidRDefault="00EA08B5" w:rsidP="00EA08B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4B41F8F9" w14:textId="77777777" w:rsidR="00EA08B5" w:rsidRDefault="00EA08B5" w:rsidP="00EA08B5">
      <w:pPr>
        <w:pStyle w:val="Heading2"/>
      </w:pPr>
      <w:bookmarkStart w:id="13" w:name="_Toc154664808"/>
      <w:r>
        <w:t>8.32</w:t>
      </w:r>
      <w:r>
        <w:tab/>
      </w:r>
      <w:r>
        <w:rPr>
          <w:rFonts w:eastAsia="DengXian"/>
          <w:lang w:eastAsia="zh-CN"/>
        </w:rPr>
        <w:t xml:space="preserve">Reducing authorization information inquiry in a nested API </w:t>
      </w:r>
      <w:proofErr w:type="gramStart"/>
      <w:r>
        <w:rPr>
          <w:rFonts w:eastAsia="DengXian"/>
          <w:lang w:eastAsia="zh-CN"/>
        </w:rPr>
        <w:t>invocation</w:t>
      </w:r>
      <w:bookmarkEnd w:id="13"/>
      <w:proofErr w:type="gramEnd"/>
    </w:p>
    <w:p w14:paraId="3CF950D6" w14:textId="77777777" w:rsidR="00EA08B5" w:rsidRDefault="00EA08B5" w:rsidP="00EA08B5">
      <w:pPr>
        <w:pStyle w:val="Heading3"/>
      </w:pPr>
      <w:bookmarkStart w:id="14" w:name="_Toc154664809"/>
      <w:r>
        <w:t>8.32.1</w:t>
      </w:r>
      <w:r>
        <w:tab/>
        <w:t>General</w:t>
      </w:r>
      <w:bookmarkEnd w:id="14"/>
    </w:p>
    <w:p w14:paraId="439EE494" w14:textId="77777777" w:rsidR="00EA08B5" w:rsidRDefault="00EA08B5" w:rsidP="00EA08B5">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ins w:id="15" w:author="Walter Featherstone" w:date="2024-05-08T10:56:00Z">
        <w:r>
          <w:rPr>
            <w:lang w:eastAsia="ja-JP"/>
          </w:rPr>
          <w:t>a</w:t>
        </w:r>
      </w:ins>
      <w:del w:id="16" w:author="Walter Featherstone" w:date="2024-05-08T10:56:00Z">
        <w:r w:rsidRPr="0019078F" w:rsidDel="00857DE0">
          <w:rPr>
            <w:lang w:eastAsia="ja-JP"/>
          </w:rPr>
          <w:delText>the first</w:delText>
        </w:r>
      </w:del>
      <w:r w:rsidRPr="0019078F">
        <w:rPr>
          <w:lang w:eastAsia="ja-JP"/>
        </w:rPr>
        <w:t xml:space="preserve"> API invocation towards </w:t>
      </w:r>
      <w:ins w:id="17" w:author="Walter Featherstone" w:date="2024-05-08T10:56:00Z">
        <w:r>
          <w:rPr>
            <w:lang w:eastAsia="ja-JP"/>
          </w:rPr>
          <w:t xml:space="preserve">a first </w:t>
        </w:r>
      </w:ins>
      <w:del w:id="18" w:author="Walter Featherstone" w:date="2024-05-08T10:56:00Z">
        <w:r w:rsidRPr="0019078F" w:rsidDel="00857DE0">
          <w:rPr>
            <w:lang w:eastAsia="ja-JP"/>
          </w:rPr>
          <w:delText xml:space="preserve">the </w:delText>
        </w:r>
      </w:del>
      <w:r w:rsidRPr="0019078F">
        <w:rPr>
          <w:lang w:eastAsia="ja-JP"/>
        </w:rPr>
        <w:t>API exposing function</w:t>
      </w:r>
      <w:del w:id="19" w:author="Walter Featherstone" w:date="2024-05-08T10:56:00Z">
        <w:r w:rsidRPr="0019078F" w:rsidDel="00857DE0">
          <w:rPr>
            <w:lang w:eastAsia="ja-JP"/>
          </w:rPr>
          <w:delText xml:space="preserve"> 1</w:delText>
        </w:r>
      </w:del>
      <w:r w:rsidRPr="0019078F">
        <w:rPr>
          <w:lang w:eastAsia="ja-JP"/>
        </w:rPr>
        <w:t xml:space="preserve"> triggers th</w:t>
      </w:r>
      <w:ins w:id="20" w:author="Walter Featherstone" w:date="2024-05-08T10:57:00Z">
        <w:r>
          <w:rPr>
            <w:lang w:eastAsia="ja-JP"/>
          </w:rPr>
          <w:t>at</w:t>
        </w:r>
      </w:ins>
      <w:del w:id="21" w:author="Walter Featherstone" w:date="2024-05-08T10:57:00Z">
        <w:r w:rsidRPr="0019078F" w:rsidDel="00857DE0">
          <w:rPr>
            <w:lang w:eastAsia="ja-JP"/>
          </w:rPr>
          <w:delText>is</w:delText>
        </w:r>
      </w:del>
      <w:r w:rsidRPr="0019078F">
        <w:rPr>
          <w:lang w:eastAsia="ja-JP"/>
        </w:rPr>
        <w:t xml:space="preserve"> API exposing function to request a</w:t>
      </w:r>
      <w:del w:id="22" w:author="Walter Featherstone" w:date="2024-05-08T10:55:00Z">
        <w:r w:rsidRPr="0019078F" w:rsidDel="00857DE0">
          <w:rPr>
            <w:lang w:eastAsia="ja-JP"/>
          </w:rPr>
          <w:delText>nother</w:delText>
        </w:r>
      </w:del>
      <w:r w:rsidRPr="0019078F">
        <w:rPr>
          <w:lang w:eastAsia="ja-JP"/>
        </w:rPr>
        <w:t xml:space="preserve"> API invocation towards </w:t>
      </w:r>
      <w:ins w:id="23" w:author="Walter Featherstone" w:date="2024-05-08T10:57:00Z">
        <w:r>
          <w:rPr>
            <w:lang w:eastAsia="ja-JP"/>
          </w:rPr>
          <w:t>a second</w:t>
        </w:r>
      </w:ins>
      <w:del w:id="24" w:author="Walter Featherstone" w:date="2024-05-08T10:57:00Z">
        <w:r w:rsidRPr="0019078F" w:rsidDel="00857DE0">
          <w:rPr>
            <w:lang w:eastAsia="ja-JP"/>
          </w:rPr>
          <w:delText>the</w:delText>
        </w:r>
      </w:del>
      <w:r w:rsidRPr="0019078F">
        <w:rPr>
          <w:lang w:eastAsia="ja-JP"/>
        </w:rPr>
        <w:t xml:space="preserve"> API exposing function</w:t>
      </w:r>
      <w:del w:id="25" w:author="Walter Featherstone" w:date="2024-05-08T10:57:00Z">
        <w:r w:rsidRPr="0019078F" w:rsidDel="00857DE0">
          <w:rPr>
            <w:lang w:eastAsia="ja-JP"/>
          </w:rPr>
          <w:delText xml:space="preserve"> 2</w:delText>
        </w:r>
      </w:del>
      <w:r w:rsidRPr="0019078F">
        <w:rPr>
          <w:lang w:eastAsia="ja-JP"/>
        </w:rPr>
        <w:t xml:space="preserve">, which is in the same API provider domain </w:t>
      </w:r>
      <w:ins w:id="26" w:author="Walter Featherstone" w:date="2024-05-08T10:57:00Z">
        <w:r>
          <w:rPr>
            <w:lang w:eastAsia="ja-JP"/>
          </w:rPr>
          <w:t xml:space="preserve">as </w:t>
        </w:r>
      </w:ins>
      <w:del w:id="27" w:author="Walter Featherstone" w:date="2024-05-08T10:57:00Z">
        <w:r w:rsidRPr="0019078F" w:rsidDel="00857DE0">
          <w:rPr>
            <w:lang w:eastAsia="ja-JP"/>
          </w:rPr>
          <w:delText xml:space="preserve">that </w:delText>
        </w:r>
      </w:del>
      <w:r w:rsidRPr="0019078F">
        <w:rPr>
          <w:lang w:eastAsia="ja-JP"/>
        </w:rPr>
        <w:t xml:space="preserve">the </w:t>
      </w:r>
      <w:ins w:id="28" w:author="Walter Featherstone" w:date="2024-05-08T10:57:00Z">
        <w:r>
          <w:rPr>
            <w:lang w:eastAsia="ja-JP"/>
          </w:rPr>
          <w:t xml:space="preserve">first </w:t>
        </w:r>
      </w:ins>
      <w:r w:rsidRPr="0019078F">
        <w:rPr>
          <w:lang w:eastAsia="ja-JP"/>
        </w:rPr>
        <w:t>API exposing function</w:t>
      </w:r>
      <w:del w:id="29" w:author="Walter Featherstone" w:date="2024-05-08T10:57:00Z">
        <w:r w:rsidRPr="0019078F" w:rsidDel="00857DE0">
          <w:rPr>
            <w:lang w:eastAsia="ja-JP"/>
          </w:rPr>
          <w:delText xml:space="preserve"> 1</w:delText>
        </w:r>
      </w:del>
      <w:r w:rsidRPr="0019078F">
        <w:rPr>
          <w:lang w:eastAsia="ja-JP"/>
        </w:rPr>
        <w:t xml:space="preserve">. </w:t>
      </w:r>
      <w:ins w:id="30" w:author="Walter Featherstone" w:date="2024-05-08T10:58:00Z">
        <w:r>
          <w:rPr>
            <w:lang w:eastAsia="ja-JP"/>
          </w:rPr>
          <w:t xml:space="preserve">This </w:t>
        </w:r>
      </w:ins>
      <w:ins w:id="31" w:author="Walter Featherstone" w:date="2024-05-08T10:59:00Z">
        <w:r>
          <w:rPr>
            <w:lang w:eastAsia="ja-JP"/>
          </w:rPr>
          <w:t>scenario addresses the situation in which a</w:t>
        </w:r>
      </w:ins>
      <w:del w:id="32" w:author="Walter Featherstone" w:date="2024-05-08T10:59:00Z">
        <w:r w:rsidRPr="0019078F" w:rsidDel="00857DE0">
          <w:rPr>
            <w:lang w:eastAsia="ja-JP"/>
          </w:rPr>
          <w:delText>Some</w:delText>
        </w:r>
      </w:del>
      <w:r w:rsidRPr="0019078F">
        <w:rPr>
          <w:lang w:eastAsia="ja-JP"/>
        </w:rPr>
        <w:t xml:space="preserve"> service API</w:t>
      </w:r>
      <w:del w:id="33" w:author="Walter Featherstone" w:date="2024-05-08T11:11:00Z">
        <w:r w:rsidRPr="0019078F" w:rsidDel="009D03D0">
          <w:rPr>
            <w:lang w:eastAsia="ja-JP"/>
          </w:rPr>
          <w:delText>s</w:delText>
        </w:r>
      </w:del>
      <w:r w:rsidRPr="0019078F">
        <w:rPr>
          <w:lang w:eastAsia="ja-JP"/>
        </w:rPr>
        <w:t xml:space="preserve"> may require</w:t>
      </w:r>
      <w:ins w:id="34" w:author="Walter Featherstone" w:date="2024-05-08T11:00:00Z">
        <w:r>
          <w:rPr>
            <w:lang w:eastAsia="ja-JP"/>
          </w:rPr>
          <w:t xml:space="preserve"> the services of</w:t>
        </w:r>
      </w:ins>
      <w:r w:rsidRPr="0019078F">
        <w:rPr>
          <w:lang w:eastAsia="ja-JP"/>
        </w:rPr>
        <w:t xml:space="preserve"> </w:t>
      </w:r>
      <w:del w:id="35" w:author="Walter Featherstone" w:date="2024-05-08T11:00:00Z">
        <w:r w:rsidRPr="0019078F" w:rsidDel="00857DE0">
          <w:rPr>
            <w:lang w:eastAsia="ja-JP"/>
          </w:rPr>
          <w:delText>invoking an</w:delText>
        </w:r>
      </w:del>
      <w:r w:rsidRPr="0019078F">
        <w:rPr>
          <w:lang w:eastAsia="ja-JP"/>
        </w:rPr>
        <w:t xml:space="preserve">other service APIs. For example, if the API invoker invokes SEAL </w:t>
      </w:r>
      <w:proofErr w:type="spellStart"/>
      <w:ins w:id="36" w:author="Walter Featherstone" w:date="2024-05-08T11:09:00Z">
        <w:r>
          <w:rPr>
            <w:lang w:eastAsia="ja-JP"/>
          </w:rPr>
          <w:t>SS_L</w:t>
        </w:r>
      </w:ins>
      <w:del w:id="37" w:author="Walter Featherstone" w:date="2024-05-08T11:09:00Z">
        <w:r w:rsidRPr="0019078F" w:rsidDel="00857DE0">
          <w:rPr>
            <w:lang w:eastAsia="ja-JP"/>
          </w:rPr>
          <w:delText>l</w:delText>
        </w:r>
      </w:del>
      <w:r w:rsidRPr="0019078F">
        <w:rPr>
          <w:lang w:eastAsia="ja-JP"/>
        </w:rPr>
        <w:t>ocationInfoRetrieval</w:t>
      </w:r>
      <w:proofErr w:type="spellEnd"/>
      <w:r w:rsidRPr="0019078F">
        <w:rPr>
          <w:lang w:eastAsia="ja-JP"/>
        </w:rPr>
        <w:t xml:space="preserve"> API</w:t>
      </w:r>
      <w:ins w:id="38" w:author="Walter Featherstone" w:date="2024-05-08T11:09:00Z">
        <w:r>
          <w:rPr>
            <w:lang w:eastAsia="ja-JP"/>
          </w:rPr>
          <w:t xml:space="preserve"> (clause 9.4.4 of TS</w:t>
        </w:r>
        <w:r>
          <w:rPr>
            <w:noProof/>
            <w:lang w:val="en-US"/>
          </w:rPr>
          <w:t> </w:t>
        </w:r>
        <w:r>
          <w:rPr>
            <w:lang w:eastAsia="ja-JP"/>
          </w:rPr>
          <w:t>23.434</w:t>
        </w:r>
        <w:r>
          <w:rPr>
            <w:noProof/>
            <w:lang w:val="en-US"/>
          </w:rPr>
          <w:t> </w:t>
        </w:r>
        <w:r>
          <w:rPr>
            <w:lang w:eastAsia="ja-JP"/>
          </w:rPr>
          <w:t>[14])</w:t>
        </w:r>
      </w:ins>
      <w:r w:rsidRPr="0019078F">
        <w:rPr>
          <w:lang w:eastAsia="ja-JP"/>
        </w:rPr>
        <w:t xml:space="preserve">, the location management server (acting as an API exposing </w:t>
      </w:r>
      <w:ins w:id="39" w:author="Walter Featherstone" w:date="2024-05-08T11:02:00Z">
        <w:r>
          <w:rPr>
            <w:lang w:eastAsia="ja-JP"/>
          </w:rPr>
          <w:t>function</w:t>
        </w:r>
      </w:ins>
      <w:del w:id="40" w:author="Walter Featherstone" w:date="2024-05-08T11:02:00Z">
        <w:r w:rsidRPr="0019078F" w:rsidDel="00857DE0">
          <w:rPr>
            <w:lang w:eastAsia="ja-JP"/>
          </w:rPr>
          <w:delText>server</w:delText>
        </w:r>
      </w:del>
      <w:r w:rsidRPr="0019078F">
        <w:rPr>
          <w:lang w:eastAsia="ja-JP"/>
        </w:rPr>
        <w:t xml:space="preserve"> for the API invoker and as an API invoker for the NEF) may invoke NEF API to retrieve UE location information from 5GC. </w:t>
      </w:r>
      <w:ins w:id="41" w:author="Walter Featherstone" w:date="2024-05-08T11:02:00Z">
        <w:r>
          <w:rPr>
            <w:lang w:eastAsia="ja-JP"/>
          </w:rPr>
          <w:t xml:space="preserve">In this scenario, </w:t>
        </w:r>
      </w:ins>
      <w:ins w:id="42" w:author="Walter Featherstone" w:date="2024-05-08T11:03:00Z">
        <w:r>
          <w:rPr>
            <w:lang w:eastAsia="ja-JP"/>
          </w:rPr>
          <w:t>t</w:t>
        </w:r>
      </w:ins>
      <w:del w:id="43" w:author="Walter Featherstone" w:date="2024-05-08T11:02:00Z">
        <w:r w:rsidDel="00857DE0">
          <w:rPr>
            <w:lang w:eastAsia="ja-JP"/>
          </w:rPr>
          <w:delText>T</w:delText>
        </w:r>
      </w:del>
      <w:r w:rsidRPr="0019078F">
        <w:rPr>
          <w:lang w:eastAsia="ja-JP"/>
        </w:rPr>
        <w:t xml:space="preserve">he CAPIF </w:t>
      </w:r>
      <w:r>
        <w:rPr>
          <w:lang w:eastAsia="ja-JP"/>
        </w:rPr>
        <w:t xml:space="preserve">may reduce the authorization information inquiries for a nested API invocation </w:t>
      </w:r>
      <w:del w:id="44" w:author="Walter Featherstone" w:date="2024-05-08T11:03:00Z">
        <w:r w:rsidDel="00857DE0">
          <w:rPr>
            <w:lang w:eastAsia="ja-JP"/>
          </w:rPr>
          <w:delText xml:space="preserve">scenario </w:delText>
        </w:r>
      </w:del>
      <w:r>
        <w:rPr>
          <w:lang w:eastAsia="ja-JP"/>
        </w:rPr>
        <w:t>using procedure described in clause 8.32.3.</w:t>
      </w:r>
    </w:p>
    <w:p w14:paraId="41B3DC81" w14:textId="77777777" w:rsidR="00EA08B5" w:rsidRDefault="00EA08B5" w:rsidP="00EA08B5">
      <w:pPr>
        <w:pStyle w:val="Heading3"/>
      </w:pPr>
      <w:bookmarkStart w:id="45" w:name="_Toc154664810"/>
      <w:r>
        <w:t>8.32.2</w:t>
      </w:r>
      <w:r>
        <w:tab/>
        <w:t>Information flows</w:t>
      </w:r>
      <w:bookmarkEnd w:id="45"/>
    </w:p>
    <w:p w14:paraId="2C1F196E" w14:textId="77777777" w:rsidR="00EA08B5" w:rsidRDefault="00EA08B5" w:rsidP="00EA08B5">
      <w:pPr>
        <w:pStyle w:val="NO"/>
      </w:pPr>
      <w:r>
        <w:t>NOTE:</w:t>
      </w:r>
      <w:r>
        <w:tab/>
      </w:r>
      <w:r>
        <w:rPr>
          <w:noProof/>
          <w:lang w:val="en-US"/>
        </w:rPr>
        <w:t xml:space="preserve">The security aspects of this procedure are specified </w:t>
      </w:r>
      <w:r w:rsidRPr="003F44C5">
        <w:rPr>
          <w:noProof/>
          <w:lang w:val="en-US"/>
        </w:rPr>
        <w:t>in TS</w:t>
      </w:r>
      <w:r>
        <w:rPr>
          <w:noProof/>
          <w:lang w:val="en-US"/>
        </w:rPr>
        <w:t> </w:t>
      </w:r>
      <w:r w:rsidRPr="003F44C5">
        <w:rPr>
          <w:noProof/>
          <w:lang w:val="en-US"/>
        </w:rPr>
        <w:t>33.122</w:t>
      </w:r>
      <w:r>
        <w:rPr>
          <w:noProof/>
          <w:lang w:val="en-US"/>
        </w:rPr>
        <w:t> </w:t>
      </w:r>
      <w:r w:rsidRPr="003F44C5">
        <w:rPr>
          <w:noProof/>
          <w:lang w:val="en-US"/>
        </w:rPr>
        <w:t>[12]</w:t>
      </w:r>
      <w:r>
        <w:t>.</w:t>
      </w:r>
    </w:p>
    <w:p w14:paraId="401F5F43" w14:textId="77777777" w:rsidR="00EA08B5" w:rsidRDefault="00EA08B5" w:rsidP="00EA08B5">
      <w:pPr>
        <w:pStyle w:val="Heading3"/>
        <w:ind w:left="0" w:firstLine="0"/>
      </w:pPr>
      <w:bookmarkStart w:id="46" w:name="_Toc154664811"/>
      <w:r>
        <w:t>8.32.3</w:t>
      </w:r>
      <w:r>
        <w:tab/>
      </w:r>
      <w:r>
        <w:tab/>
        <w:t>Procedure</w:t>
      </w:r>
      <w:bookmarkEnd w:id="46"/>
    </w:p>
    <w:p w14:paraId="0E966010" w14:textId="77777777" w:rsidR="00EA08B5" w:rsidRDefault="00EA08B5" w:rsidP="00EA08B5">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39F00DAB" w14:textId="77777777" w:rsidR="00EA08B5" w:rsidRDefault="00EA08B5" w:rsidP="00EA08B5">
      <w:r>
        <w:t>Pre-conditions:</w:t>
      </w:r>
    </w:p>
    <w:p w14:paraId="49493A61" w14:textId="77777777" w:rsidR="00EA08B5" w:rsidRDefault="00EA08B5" w:rsidP="00EA08B5">
      <w:pPr>
        <w:pStyle w:val="B1"/>
      </w:pPr>
      <w:r>
        <w:t>1.</w:t>
      </w:r>
      <w:r>
        <w:tab/>
        <w:t>The resource owner can communicate with the API invoker.</w:t>
      </w:r>
    </w:p>
    <w:p w14:paraId="19516C3D" w14:textId="77777777" w:rsidR="00EA08B5" w:rsidRDefault="00EA08B5" w:rsidP="00EA08B5">
      <w:pPr>
        <w:pStyle w:val="B1"/>
      </w:pPr>
      <w:r>
        <w:rPr>
          <w:lang w:eastAsia="ja-JP"/>
        </w:rPr>
        <w:t>2.</w:t>
      </w:r>
      <w:r>
        <w:rPr>
          <w:lang w:eastAsia="ja-JP"/>
        </w:rPr>
        <w:tab/>
        <w:t>The API exposing functions 1 and 2 are in the same trust domain.</w:t>
      </w:r>
    </w:p>
    <w:p w14:paraId="63B22132" w14:textId="77777777" w:rsidR="00EA08B5" w:rsidDel="009D03D0" w:rsidRDefault="00EA08B5" w:rsidP="00EA08B5">
      <w:pPr>
        <w:keepNext/>
        <w:keepLines/>
        <w:spacing w:before="60"/>
        <w:jc w:val="center"/>
        <w:rPr>
          <w:del w:id="47" w:author="Walter Featherstone" w:date="2024-05-08T11:12:00Z"/>
          <w:rFonts w:ascii="Arial" w:hAnsi="Arial"/>
          <w:b/>
          <w:lang w:val="x-none"/>
        </w:rPr>
      </w:pPr>
    </w:p>
    <w:p w14:paraId="43B06E7B" w14:textId="77777777" w:rsidR="00EA08B5" w:rsidRDefault="002B0FFA" w:rsidP="00EA08B5">
      <w:pPr>
        <w:pStyle w:val="TH"/>
      </w:pPr>
      <w:r>
        <w:rPr>
          <w:noProof/>
        </w:rPr>
        <w:object w:dxaOrig="11789" w:dyaOrig="7141" w14:anchorId="3E29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pt;height:255pt;mso-width-percent:0;mso-height-percent:0;mso-width-percent:0;mso-height-percent:0" o:ole="">
            <v:imagedata r:id="rId12" o:title=""/>
          </v:shape>
          <o:OLEObject Type="Embed" ProgID="Visio.Drawing.15" ShapeID="_x0000_i1025" DrawAspect="Content" ObjectID="_1777978840" r:id="rId13"/>
        </w:object>
      </w:r>
    </w:p>
    <w:p w14:paraId="628B2D10" w14:textId="77777777" w:rsidR="00EA08B5" w:rsidRDefault="00EA08B5" w:rsidP="00EA08B5">
      <w:pPr>
        <w:pStyle w:val="TF"/>
      </w:pPr>
      <w:r>
        <w:t>Figure 8.32.</w:t>
      </w:r>
      <w:r>
        <w:rPr>
          <w:lang w:val="en-US"/>
        </w:rPr>
        <w:t>3</w:t>
      </w:r>
      <w:r>
        <w:t xml:space="preserve">-1: Procedure for obtaining authorization information in a nested API </w:t>
      </w:r>
      <w:proofErr w:type="gramStart"/>
      <w:r>
        <w:t>invocation</w:t>
      </w:r>
      <w:proofErr w:type="gramEnd"/>
    </w:p>
    <w:p w14:paraId="104CAA7D" w14:textId="77777777" w:rsidR="00EA08B5" w:rsidRDefault="00EA08B5" w:rsidP="00EA08B5">
      <w:pPr>
        <w:pStyle w:val="B1"/>
        <w:rPr>
          <w:lang w:eastAsia="ja-JP"/>
        </w:rPr>
      </w:pPr>
      <w:r>
        <w:rPr>
          <w:lang w:eastAsia="ja-JP"/>
        </w:rPr>
        <w:t>1.</w:t>
      </w:r>
      <w:r>
        <w:rPr>
          <w:lang w:eastAsia="ja-JP"/>
        </w:rPr>
        <w:tab/>
        <w:t>The API invoker requests authorization information to invoke the service API exposed by API exposing function 1.</w:t>
      </w:r>
    </w:p>
    <w:p w14:paraId="6835318F" w14:textId="77777777" w:rsidR="00EA08B5" w:rsidRDefault="00EA08B5" w:rsidP="00EA08B5">
      <w:pPr>
        <w:pStyle w:val="NO"/>
        <w:rPr>
          <w:lang w:eastAsia="ja-JP"/>
        </w:rPr>
      </w:pPr>
      <w:r>
        <w:rPr>
          <w:lang w:eastAsia="ja-JP"/>
        </w:rPr>
        <w:lastRenderedPageBreak/>
        <w:t>NOTE</w:t>
      </w:r>
      <w:ins w:id="48" w:author="Walter Featherstone" w:date="2024-05-08T11:40:00Z">
        <w:r>
          <w:rPr>
            <w:lang w:eastAsia="ja-JP"/>
          </w:rPr>
          <w:t xml:space="preserve"> 1</w:t>
        </w:r>
      </w:ins>
      <w:r>
        <w:rPr>
          <w:lang w:eastAsia="ja-JP"/>
        </w:rPr>
        <w:t>:</w:t>
      </w:r>
      <w:r>
        <w:rPr>
          <w:lang w:eastAsia="ja-JP"/>
        </w:rPr>
        <w:tab/>
        <w:t xml:space="preserve">This step may use either the existing procedure to obtain authorization to access service API specified in clause 8.11 </w:t>
      </w:r>
      <w:r>
        <w:rPr>
          <w:lang w:val="en-US" w:eastAsia="ja-JP"/>
        </w:rPr>
        <w:t xml:space="preserve">or the procedure that involves the resource owner client to get authorization information. For the latter case, </w:t>
      </w:r>
      <w:r w:rsidRPr="00E82687">
        <w:rPr>
          <w:lang w:val="en-US" w:eastAsia="ja-JP"/>
        </w:rPr>
        <w:t xml:space="preserve">the mechanisms to support interactions with </w:t>
      </w:r>
      <w:ins w:id="49" w:author="Walter Featherstone" w:date="2024-05-08T10:26:00Z">
        <w:r>
          <w:rPr>
            <w:lang w:val="en-US" w:eastAsia="ja-JP"/>
          </w:rPr>
          <w:t xml:space="preserve">the </w:t>
        </w:r>
      </w:ins>
      <w:r w:rsidRPr="00E82687">
        <w:rPr>
          <w:lang w:val="en-US" w:eastAsia="ja-JP"/>
        </w:rPr>
        <w:t>Resource owner are specified in 3GPP TS 33.122 [12], with further possible CAPIF support for these mechanisms being out of scope of the current release</w:t>
      </w:r>
      <w:r>
        <w:rPr>
          <w:lang w:eastAsia="ja-JP"/>
        </w:rPr>
        <w:t>.</w:t>
      </w:r>
    </w:p>
    <w:p w14:paraId="5BBB24F9" w14:textId="77777777" w:rsidR="00EA08B5" w:rsidRDefault="00EA08B5" w:rsidP="00EA08B5">
      <w:pPr>
        <w:pStyle w:val="B1"/>
        <w:rPr>
          <w:lang w:eastAsia="ja-JP"/>
        </w:rPr>
      </w:pPr>
      <w:r>
        <w:rPr>
          <w:lang w:eastAsia="ja-JP"/>
        </w:rPr>
        <w:t>2.</w:t>
      </w:r>
      <w:r>
        <w:rPr>
          <w:lang w:eastAsia="ja-JP"/>
        </w:rPr>
        <w:tab/>
        <w:t xml:space="preserve">The API invoker sends </w:t>
      </w:r>
      <w:ins w:id="50" w:author="Walter Featherstone" w:date="2024-05-08T10:42:00Z">
        <w:r>
          <w:rPr>
            <w:lang w:eastAsia="ja-JP"/>
          </w:rPr>
          <w:t xml:space="preserve">a </w:t>
        </w:r>
      </w:ins>
      <w:r>
        <w:rPr>
          <w:lang w:eastAsia="ja-JP"/>
        </w:rPr>
        <w:t xml:space="preserve">service API invocation request to </w:t>
      </w:r>
      <w:del w:id="51" w:author="Walter Featherstone" w:date="2024-05-08T10:41:00Z">
        <w:r w:rsidDel="00857DE0">
          <w:rPr>
            <w:lang w:eastAsia="ja-JP"/>
          </w:rPr>
          <w:delText xml:space="preserve">the </w:delText>
        </w:r>
      </w:del>
      <w:r>
        <w:rPr>
          <w:lang w:eastAsia="ja-JP"/>
        </w:rPr>
        <w:t>API exposing function 1 with the authorization information received in step 1.</w:t>
      </w:r>
    </w:p>
    <w:p w14:paraId="35863F1F" w14:textId="77777777" w:rsidR="00EA08B5" w:rsidRDefault="00EA08B5" w:rsidP="00EA08B5">
      <w:pPr>
        <w:pStyle w:val="B1"/>
        <w:rPr>
          <w:lang w:eastAsia="ja-JP"/>
        </w:rPr>
      </w:pPr>
      <w:r>
        <w:rPr>
          <w:lang w:eastAsia="ja-JP"/>
        </w:rPr>
        <w:t>3.</w:t>
      </w:r>
      <w:r>
        <w:rPr>
          <w:lang w:eastAsia="ja-JP"/>
        </w:rPr>
        <w:tab/>
        <w:t xml:space="preserve">Based on the service API invocation request, </w:t>
      </w:r>
      <w:del w:id="52" w:author="Walter Featherstone" w:date="2024-05-08T10:41:00Z">
        <w:r w:rsidDel="00857DE0">
          <w:rPr>
            <w:lang w:eastAsia="ja-JP"/>
          </w:rPr>
          <w:delText xml:space="preserve">the </w:delText>
        </w:r>
      </w:del>
      <w:r>
        <w:rPr>
          <w:lang w:eastAsia="ja-JP"/>
        </w:rPr>
        <w:t xml:space="preserve">API exposing function 1 decides to invoke another service API exposed by </w:t>
      </w:r>
      <w:del w:id="53" w:author="Walter Featherstone" w:date="2024-05-08T10:41:00Z">
        <w:r w:rsidDel="00857DE0">
          <w:rPr>
            <w:lang w:eastAsia="ja-JP"/>
          </w:rPr>
          <w:delText xml:space="preserve">the </w:delText>
        </w:r>
      </w:del>
      <w:r>
        <w:rPr>
          <w:lang w:eastAsia="ja-JP"/>
        </w:rPr>
        <w:t>API exposing function 2.</w:t>
      </w:r>
    </w:p>
    <w:p w14:paraId="7A3059DB" w14:textId="77777777" w:rsidR="00EA08B5" w:rsidRDefault="00EA08B5" w:rsidP="00EA08B5">
      <w:pPr>
        <w:pStyle w:val="B1"/>
        <w:rPr>
          <w:ins w:id="54" w:author="Walter Featherstone" w:date="2024-05-08T10:22:00Z"/>
          <w:lang w:eastAsia="ja-JP"/>
        </w:rPr>
      </w:pPr>
      <w:r>
        <w:rPr>
          <w:lang w:eastAsia="ja-JP"/>
        </w:rPr>
        <w:t>4.</w:t>
      </w:r>
      <w:r>
        <w:rPr>
          <w:lang w:eastAsia="ja-JP"/>
        </w:rPr>
        <w:tab/>
      </w:r>
      <w:del w:id="55" w:author="Walter Featherstone" w:date="2024-05-08T10:41:00Z">
        <w:r w:rsidDel="00857DE0">
          <w:rPr>
            <w:lang w:eastAsia="ja-JP"/>
          </w:rPr>
          <w:delText xml:space="preserve">The </w:delText>
        </w:r>
      </w:del>
      <w:r>
        <w:rPr>
          <w:lang w:eastAsia="ja-JP"/>
        </w:rPr>
        <w:t>API exposing function 1, acting as an API invoker, obtains</w:t>
      </w:r>
      <w:ins w:id="56" w:author="Walter Featherstone" w:date="2024-05-08T11:05:00Z">
        <w:r>
          <w:rPr>
            <w:lang w:eastAsia="ja-JP"/>
          </w:rPr>
          <w:t xml:space="preserve"> from the CCF</w:t>
        </w:r>
      </w:ins>
      <w:r>
        <w:rPr>
          <w:lang w:eastAsia="ja-JP"/>
        </w:rPr>
        <w:t xml:space="preserve"> the authorization information to access the service API exposed by </w:t>
      </w:r>
      <w:del w:id="57" w:author="Walter Featherstone" w:date="2024-05-08T10:40:00Z">
        <w:r w:rsidDel="00857DE0">
          <w:rPr>
            <w:lang w:eastAsia="ja-JP"/>
          </w:rPr>
          <w:delText xml:space="preserve">the </w:delText>
        </w:r>
      </w:del>
      <w:r>
        <w:rPr>
          <w:lang w:eastAsia="ja-JP"/>
        </w:rPr>
        <w:t>API exposing function 2.</w:t>
      </w:r>
    </w:p>
    <w:p w14:paraId="2BF41F58" w14:textId="2B2018CC" w:rsidR="00EA08B5" w:rsidRDefault="00EA08B5" w:rsidP="00EA08B5">
      <w:pPr>
        <w:pStyle w:val="NO"/>
        <w:rPr>
          <w:ins w:id="58" w:author="Walter Featherstone" w:date="2024-05-08T11:17:00Z"/>
          <w:lang w:eastAsia="ja-JP"/>
        </w:rPr>
      </w:pPr>
      <w:ins w:id="59" w:author="Walter Featherstone" w:date="2024-05-08T11:17:00Z">
        <w:r>
          <w:rPr>
            <w:lang w:eastAsia="ja-JP"/>
          </w:rPr>
          <w:t>NOTE</w:t>
        </w:r>
      </w:ins>
      <w:ins w:id="60" w:author="Walter Featherstone" w:date="2024-05-08T11:40:00Z">
        <w:r>
          <w:rPr>
            <w:lang w:eastAsia="ja-JP"/>
          </w:rPr>
          <w:t xml:space="preserve"> 2</w:t>
        </w:r>
      </w:ins>
      <w:ins w:id="61" w:author="Walter Featherstone" w:date="2024-05-08T11:17:00Z">
        <w:r>
          <w:rPr>
            <w:lang w:eastAsia="ja-JP"/>
          </w:rPr>
          <w:t>:</w:t>
        </w:r>
        <w:r>
          <w:rPr>
            <w:lang w:eastAsia="ja-JP"/>
          </w:rPr>
          <w:tab/>
          <w:t xml:space="preserve">To obtain the authorization information further interaction with the API invoker can be avoided if API exposing function 1 exchanges </w:t>
        </w:r>
        <w:r w:rsidRPr="00857DE0">
          <w:rPr>
            <w:lang w:eastAsia="ja-JP"/>
          </w:rPr>
          <w:t xml:space="preserve">the authorization information provided in the </w:t>
        </w:r>
        <w:r>
          <w:rPr>
            <w:lang w:eastAsia="ja-JP"/>
          </w:rPr>
          <w:t xml:space="preserve">API invoker’s </w:t>
        </w:r>
        <w:r w:rsidRPr="00857DE0">
          <w:rPr>
            <w:lang w:eastAsia="ja-JP"/>
          </w:rPr>
          <w:t>request</w:t>
        </w:r>
        <w:r>
          <w:rPr>
            <w:lang w:eastAsia="ja-JP"/>
          </w:rPr>
          <w:t xml:space="preserve"> (in step 2) with </w:t>
        </w:r>
        <w:r w:rsidRPr="00857DE0">
          <w:rPr>
            <w:lang w:eastAsia="ja-JP"/>
          </w:rPr>
          <w:t>authorization information</w:t>
        </w:r>
        <w:r>
          <w:rPr>
            <w:lang w:eastAsia="ja-JP"/>
          </w:rPr>
          <w:t xml:space="preserve"> for accessing to access the service API exposed by API exposing function 2.</w:t>
        </w:r>
      </w:ins>
      <w:ins w:id="62" w:author="Walter Featherstone r1" w:date="2024-05-23T13:06:00Z">
        <w:r w:rsidR="00252E8A" w:rsidRPr="00252E8A">
          <w:rPr>
            <w:lang w:eastAsia="ja-JP"/>
          </w:rPr>
          <w:t xml:space="preserve"> </w:t>
        </w:r>
        <w:r w:rsidR="00252E8A">
          <w:rPr>
            <w:lang w:eastAsia="ja-JP"/>
          </w:rPr>
          <w:t>The security mechanism involved in this exchange are out of scope of the present document.</w:t>
        </w:r>
      </w:ins>
    </w:p>
    <w:p w14:paraId="36D92BCC" w14:textId="77777777" w:rsidR="00EA08B5" w:rsidRDefault="00EA08B5" w:rsidP="00EA08B5">
      <w:pPr>
        <w:pStyle w:val="B1"/>
        <w:rPr>
          <w:lang w:eastAsia="ja-JP"/>
        </w:rPr>
      </w:pPr>
      <w:r>
        <w:rPr>
          <w:lang w:eastAsia="ja-JP"/>
        </w:rPr>
        <w:t>5.</w:t>
      </w:r>
      <w:r>
        <w:rPr>
          <w:lang w:eastAsia="ja-JP"/>
        </w:rPr>
        <w:tab/>
      </w:r>
      <w:ins w:id="63" w:author="Walter Featherstone" w:date="2024-05-08T10:42:00Z">
        <w:r>
          <w:rPr>
            <w:lang w:eastAsia="ja-JP"/>
          </w:rPr>
          <w:t>API exposing function 1, acting as an</w:t>
        </w:r>
      </w:ins>
      <w:del w:id="64" w:author="Walter Featherstone" w:date="2024-05-08T10:42:00Z">
        <w:r w:rsidDel="00857DE0">
          <w:rPr>
            <w:lang w:eastAsia="ja-JP"/>
          </w:rPr>
          <w:delText>The</w:delText>
        </w:r>
      </w:del>
      <w:r>
        <w:rPr>
          <w:lang w:eastAsia="ja-JP"/>
        </w:rPr>
        <w:t xml:space="preserve"> API invoker sends </w:t>
      </w:r>
      <w:ins w:id="65" w:author="Walter Featherstone" w:date="2024-05-08T10:42:00Z">
        <w:r>
          <w:rPr>
            <w:lang w:eastAsia="ja-JP"/>
          </w:rPr>
          <w:t xml:space="preserve">a </w:t>
        </w:r>
      </w:ins>
      <w:r>
        <w:rPr>
          <w:lang w:eastAsia="ja-JP"/>
        </w:rPr>
        <w:t>service API invocation request to API exposing function 2 with the authorization information received in step 4.</w:t>
      </w:r>
    </w:p>
    <w:p w14:paraId="4471F1FF" w14:textId="77777777" w:rsidR="00EA08B5" w:rsidRDefault="00EA08B5" w:rsidP="00EA08B5">
      <w:pPr>
        <w:pStyle w:val="B1"/>
        <w:rPr>
          <w:lang w:eastAsia="ja-JP"/>
        </w:rPr>
      </w:pPr>
      <w:r>
        <w:rPr>
          <w:lang w:eastAsia="ja-JP"/>
        </w:rPr>
        <w:t>6.</w:t>
      </w:r>
      <w:r>
        <w:rPr>
          <w:lang w:eastAsia="ja-JP"/>
        </w:rPr>
        <w:tab/>
      </w:r>
      <w:del w:id="66" w:author="Walter Featherstone" w:date="2024-05-08T10:43:00Z">
        <w:r w:rsidDel="00857DE0">
          <w:rPr>
            <w:lang w:eastAsia="ja-JP"/>
          </w:rPr>
          <w:delText xml:space="preserve">The </w:delText>
        </w:r>
      </w:del>
      <w:r>
        <w:rPr>
          <w:lang w:eastAsia="ja-JP"/>
        </w:rPr>
        <w:t>API exposing function </w:t>
      </w:r>
      <w:ins w:id="67" w:author="Walter Featherstone" w:date="2024-05-08T10:46:00Z">
        <w:r>
          <w:rPr>
            <w:lang w:eastAsia="ja-JP"/>
          </w:rPr>
          <w:t>1</w:t>
        </w:r>
      </w:ins>
      <w:del w:id="68" w:author="Walter Featherstone" w:date="2024-05-08T10:46:00Z">
        <w:r w:rsidDel="00857DE0">
          <w:rPr>
            <w:lang w:eastAsia="ja-JP"/>
          </w:rPr>
          <w:delText>2</w:delText>
        </w:r>
      </w:del>
      <w:del w:id="69" w:author="Walter Featherstone" w:date="2024-05-08T10:43:00Z">
        <w:r w:rsidDel="00857DE0">
          <w:rPr>
            <w:lang w:eastAsia="ja-JP"/>
          </w:rPr>
          <w:delText>, acting as an API invoker,</w:delText>
        </w:r>
      </w:del>
      <w:r>
        <w:rPr>
          <w:lang w:eastAsia="ja-JP"/>
        </w:rPr>
        <w:t xml:space="preserve"> receives the service API invocation response resulting from the service API invocation once API exposing function 2 has checked whether the API invoker is authorized to invoke that service API based on the authorization information.</w:t>
      </w:r>
    </w:p>
    <w:p w14:paraId="625DA903" w14:textId="77777777" w:rsidR="00EA08B5" w:rsidRPr="00DC2441" w:rsidRDefault="00EA08B5" w:rsidP="00EA08B5">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21977C24" w14:textId="1A2A25BD" w:rsidR="00EA08B5" w:rsidRPr="00C21836"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52EA9B0B" w14:textId="77777777" w:rsidR="00EA08B5" w:rsidRDefault="00EA08B5">
      <w:pPr>
        <w:rPr>
          <w:noProof/>
        </w:rPr>
      </w:pPr>
    </w:p>
    <w:sectPr w:rsidR="00EA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F4F0D" w14:textId="77777777" w:rsidR="002B0FFA" w:rsidRDefault="002B0FFA">
      <w:r>
        <w:separator/>
      </w:r>
    </w:p>
  </w:endnote>
  <w:endnote w:type="continuationSeparator" w:id="0">
    <w:p w14:paraId="66968D1F" w14:textId="77777777" w:rsidR="002B0FFA" w:rsidRDefault="002B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08FE" w14:textId="77777777" w:rsidR="002B0FFA" w:rsidRDefault="002B0FFA">
      <w:r>
        <w:separator/>
      </w:r>
    </w:p>
  </w:footnote>
  <w:footnote w:type="continuationSeparator" w:id="0">
    <w:p w14:paraId="5DFE3B13" w14:textId="77777777" w:rsidR="002B0FFA" w:rsidRDefault="002B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E0"/>
    <w:rsid w:val="001A7B60"/>
    <w:rsid w:val="001B52F0"/>
    <w:rsid w:val="001B7A65"/>
    <w:rsid w:val="001E41F3"/>
    <w:rsid w:val="00252E8A"/>
    <w:rsid w:val="0026004D"/>
    <w:rsid w:val="002640DD"/>
    <w:rsid w:val="00275D12"/>
    <w:rsid w:val="00284FEB"/>
    <w:rsid w:val="002860C4"/>
    <w:rsid w:val="002B0FFA"/>
    <w:rsid w:val="002B5741"/>
    <w:rsid w:val="002E472E"/>
    <w:rsid w:val="00305409"/>
    <w:rsid w:val="003553B6"/>
    <w:rsid w:val="003609EF"/>
    <w:rsid w:val="0036231A"/>
    <w:rsid w:val="00374DD4"/>
    <w:rsid w:val="003E1A36"/>
    <w:rsid w:val="00410371"/>
    <w:rsid w:val="004242F1"/>
    <w:rsid w:val="0045350F"/>
    <w:rsid w:val="004B75B7"/>
    <w:rsid w:val="005141D9"/>
    <w:rsid w:val="0051580D"/>
    <w:rsid w:val="00547111"/>
    <w:rsid w:val="00592D74"/>
    <w:rsid w:val="005A782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3F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E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B2E"/>
    <w:rsid w:val="00C66BA2"/>
    <w:rsid w:val="00C870F6"/>
    <w:rsid w:val="00C907B5"/>
    <w:rsid w:val="00C95985"/>
    <w:rsid w:val="00CC5026"/>
    <w:rsid w:val="00CC68D0"/>
    <w:rsid w:val="00CE30D2"/>
    <w:rsid w:val="00D03F9A"/>
    <w:rsid w:val="00D06D51"/>
    <w:rsid w:val="00D24991"/>
    <w:rsid w:val="00D50255"/>
    <w:rsid w:val="00D66520"/>
    <w:rsid w:val="00D84AE9"/>
    <w:rsid w:val="00D9124E"/>
    <w:rsid w:val="00DE34CF"/>
    <w:rsid w:val="00E04DCD"/>
    <w:rsid w:val="00E13F3D"/>
    <w:rsid w:val="00E34898"/>
    <w:rsid w:val="00E41FE6"/>
    <w:rsid w:val="00EA08B5"/>
    <w:rsid w:val="00EB09B7"/>
    <w:rsid w:val="00EE7D7C"/>
    <w:rsid w:val="00F25D98"/>
    <w:rsid w:val="00F300FB"/>
    <w:rsid w:val="00F370D2"/>
    <w:rsid w:val="00FB6386"/>
    <w:rsid w:val="00FF32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8B5"/>
    <w:rPr>
      <w:rFonts w:ascii="Times New Roman" w:hAnsi="Times New Roman"/>
      <w:color w:val="FF0000"/>
      <w:lang w:val="en-GB" w:eastAsia="en-US"/>
    </w:rPr>
  </w:style>
  <w:style w:type="character" w:customStyle="1" w:styleId="Heading2Char">
    <w:name w:val="Heading 2 Char"/>
    <w:link w:val="Heading2"/>
    <w:rsid w:val="00EA08B5"/>
    <w:rPr>
      <w:rFonts w:ascii="Arial" w:hAnsi="Arial"/>
      <w:sz w:val="32"/>
      <w:lang w:val="en-GB" w:eastAsia="en-US"/>
    </w:rPr>
  </w:style>
  <w:style w:type="character" w:customStyle="1" w:styleId="Heading3Char">
    <w:name w:val="Heading 3 Char"/>
    <w:link w:val="Heading3"/>
    <w:rsid w:val="00EA08B5"/>
    <w:rPr>
      <w:rFonts w:ascii="Arial" w:hAnsi="Arial"/>
      <w:sz w:val="28"/>
      <w:lang w:val="en-GB" w:eastAsia="en-US"/>
    </w:rPr>
  </w:style>
  <w:style w:type="character" w:customStyle="1" w:styleId="B1Char">
    <w:name w:val="B1 Char"/>
    <w:link w:val="B1"/>
    <w:qFormat/>
    <w:rsid w:val="00EA08B5"/>
    <w:rPr>
      <w:rFonts w:ascii="Times New Roman" w:hAnsi="Times New Roman"/>
      <w:lang w:val="en-GB" w:eastAsia="en-US"/>
    </w:rPr>
  </w:style>
  <w:style w:type="character" w:customStyle="1" w:styleId="THChar">
    <w:name w:val="TH Char"/>
    <w:link w:val="TH"/>
    <w:qFormat/>
    <w:rsid w:val="00EA08B5"/>
    <w:rPr>
      <w:rFonts w:ascii="Arial" w:hAnsi="Arial"/>
      <w:b/>
      <w:lang w:val="en-GB" w:eastAsia="en-US"/>
    </w:rPr>
  </w:style>
  <w:style w:type="character" w:customStyle="1" w:styleId="TFChar">
    <w:name w:val="TF Char"/>
    <w:link w:val="TF"/>
    <w:rsid w:val="00EA08B5"/>
    <w:rPr>
      <w:rFonts w:ascii="Arial" w:hAnsi="Arial"/>
      <w:b/>
      <w:lang w:val="en-GB" w:eastAsia="en-US"/>
    </w:rPr>
  </w:style>
  <w:style w:type="character" w:customStyle="1" w:styleId="NOChar">
    <w:name w:val="NO Char"/>
    <w:link w:val="NO"/>
    <w:locked/>
    <w:rsid w:val="00EA08B5"/>
    <w:rPr>
      <w:rFonts w:ascii="Times New Roman" w:hAnsi="Times New Roman"/>
      <w:lang w:val="en-GB" w:eastAsia="en-US"/>
    </w:rPr>
  </w:style>
  <w:style w:type="paragraph" w:styleId="Revision">
    <w:name w:val="Revision"/>
    <w:hidden/>
    <w:uiPriority w:val="99"/>
    <w:semiHidden/>
    <w:rsid w:val="001A6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5</Pages>
  <Words>1510</Words>
  <Characters>8336</Characters>
  <Application>Microsoft Office Word</Application>
  <DocSecurity>0</DocSecurity>
  <Lines>260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9708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3</cp:revision>
  <cp:lastPrinted>1899-12-31T23:59:08Z</cp:lastPrinted>
  <dcterms:created xsi:type="dcterms:W3CDTF">2024-05-23T05:09:00Z</dcterms:created>
  <dcterms:modified xsi:type="dcterms:W3CDTF">2024-05-23T05:12:00Z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S6-242666</vt:lpwstr>
  </property>
  <property fmtid="{D5CDD505-2E9C-101B-9397-08002B2CF9AE}" pid="10" name="Spec#">
    <vt:lpwstr>23.222</vt:lpwstr>
  </property>
  <property fmtid="{D5CDD505-2E9C-101B-9397-08002B2CF9AE}" pid="11" name="Cr#">
    <vt:lpwstr>0181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Reducing authorization information inquiry in a nested API invocation</vt:lpwstr>
  </property>
  <property fmtid="{D5CDD505-2E9C-101B-9397-08002B2CF9AE}" pid="15" name="SourceIfWg">
    <vt:lpwstr>Apple Trading</vt:lpwstr>
  </property>
  <property fmtid="{D5CDD505-2E9C-101B-9397-08002B2CF9AE}" pid="16" name="SourceIfTsg">
    <vt:lpwstr>S6</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Rel-19</vt:lpwstr>
  </property>
</Properties>
</file>